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7F6" w:rsidRDefault="002247F6">
      <w:pPr>
        <w:rPr>
          <w:rFonts w:ascii="Arial Narrow" w:hAnsi="Arial Narrow"/>
        </w:rPr>
      </w:pPr>
    </w:p>
    <w:p w:rsidR="002247F6" w:rsidRDefault="00812AD8" w:rsidP="008932B4">
      <w:pPr>
        <w:jc w:val="right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Załącznik nr 8</w:t>
      </w:r>
      <w:r>
        <w:rPr>
          <w:rFonts w:ascii="Arial Narrow" w:hAnsi="Arial Narrow"/>
          <w:sz w:val="20"/>
        </w:rPr>
        <w:t xml:space="preserve"> do Regulaminu Świadczenia Usług </w:t>
      </w:r>
      <w:r>
        <w:rPr>
          <w:rFonts w:ascii="Arial Narrow" w:hAnsi="Arial Narrow"/>
          <w:sz w:val="20"/>
        </w:rPr>
        <w:br/>
        <w:t>O</w:t>
      </w:r>
      <w:r>
        <w:rPr>
          <w:rFonts w:ascii="Arial Narrow" w:hAnsi="Arial Narrow"/>
          <w:sz w:val="20"/>
        </w:rPr>
        <w:t>W</w:t>
      </w:r>
      <w:r w:rsidR="008932B4">
        <w:rPr>
          <w:rFonts w:ascii="Arial Narrow" w:hAnsi="Arial Narrow"/>
          <w:sz w:val="20"/>
        </w:rPr>
        <w:t>IES</w:t>
      </w:r>
      <w:r>
        <w:rPr>
          <w:rFonts w:ascii="Arial Narrow" w:hAnsi="Arial Narrow"/>
          <w:sz w:val="20"/>
        </w:rPr>
        <w:t xml:space="preserve"> </w:t>
      </w:r>
      <w:r w:rsidR="008932B4">
        <w:rPr>
          <w:rFonts w:ascii="Arial Narrow" w:hAnsi="Arial Narrow"/>
          <w:sz w:val="20"/>
        </w:rPr>
        <w:t xml:space="preserve">w Elblągu </w:t>
      </w:r>
      <w:r>
        <w:rPr>
          <w:rFonts w:ascii="Arial Narrow" w:hAnsi="Arial Narrow"/>
          <w:sz w:val="20"/>
        </w:rPr>
        <w:t>- Ocena potencjału grup inicjatywach</w:t>
      </w:r>
    </w:p>
    <w:p w:rsidR="002247F6" w:rsidRDefault="002247F6">
      <w:pPr>
        <w:rPr>
          <w:rFonts w:ascii="Arial Narrow" w:hAnsi="Arial Narrow"/>
        </w:rPr>
      </w:pPr>
    </w:p>
    <w:p w:rsidR="002247F6" w:rsidRDefault="00812AD8">
      <w:pPr>
        <w:pStyle w:val="Akapitzlist"/>
        <w:numPr>
          <w:ilvl w:val="0"/>
          <w:numId w:val="19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Niniejszy załącznik określa zasady </w:t>
      </w:r>
      <w:r>
        <w:rPr>
          <w:rFonts w:ascii="Arial Narrow" w:hAnsi="Arial Narrow"/>
        </w:rPr>
        <w:t>oceny potencjału Grupy Inicjatywnej przystępującej do konkursu w ramach Funduszu Przedsiębiorczości Społecznej w zakresie kompetencji zawodowych, biznesowych oraz kompetencji społeczno-interpersonalnych w ramach planowanego przedsięwzięcia – pomysłu na biz</w:t>
      </w:r>
      <w:r>
        <w:rPr>
          <w:rFonts w:ascii="Arial Narrow" w:hAnsi="Arial Narrow"/>
        </w:rPr>
        <w:t xml:space="preserve">nes w formie przedsiębiorstwa społecznego. </w:t>
      </w:r>
    </w:p>
    <w:p w:rsidR="002247F6" w:rsidRDefault="00812AD8">
      <w:pPr>
        <w:pStyle w:val="Akapitzlist"/>
        <w:numPr>
          <w:ilvl w:val="0"/>
          <w:numId w:val="19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Grupa Inicjatywna, która ukończyła ścieżkę szkoleniowo-doradczą oraz uzyskała pozytywną ocenę doradcy kluczowego/biznesowego na podstawie dokumentu plan wsparcia – monitoring postępów oraz złożyła formularz rekru</w:t>
      </w:r>
      <w:r>
        <w:rPr>
          <w:rFonts w:ascii="Arial Narrow" w:hAnsi="Arial Narrow"/>
        </w:rPr>
        <w:t>tacyjny do FPS, kierowana jest na posiedzenie Komisji Oceny Wn</w:t>
      </w:r>
      <w:bookmarkStart w:id="0" w:name="_GoBack"/>
      <w:r>
        <w:rPr>
          <w:rFonts w:ascii="Arial Narrow" w:hAnsi="Arial Narrow"/>
        </w:rPr>
        <w:t>io</w:t>
      </w:r>
      <w:bookmarkEnd w:id="0"/>
      <w:r>
        <w:rPr>
          <w:rFonts w:ascii="Arial Narrow" w:hAnsi="Arial Narrow"/>
        </w:rPr>
        <w:t xml:space="preserve">sków – Komisję Oceny Potencjału, która dokona jej oceny. </w:t>
      </w:r>
    </w:p>
    <w:p w:rsidR="002247F6" w:rsidRDefault="00812AD8">
      <w:pPr>
        <w:pStyle w:val="Akapitzlist"/>
        <w:numPr>
          <w:ilvl w:val="0"/>
          <w:numId w:val="19"/>
        </w:numPr>
        <w:jc w:val="both"/>
        <w:rPr>
          <w:rFonts w:ascii="Arial Narrow" w:hAnsi="Arial Narrow"/>
        </w:rPr>
      </w:pPr>
      <w:r>
        <w:rPr>
          <w:rFonts w:ascii="Arial Narrow" w:hAnsi="Arial Narrow"/>
          <w:szCs w:val="24"/>
        </w:rPr>
        <w:t>W skład Komisji wchodzą przedstawiciele Operatora, m.in: Kierownik FPS, specjalista ds. wsparcia finansowego PS, specjalista ds. dotac</w:t>
      </w:r>
      <w:r>
        <w:rPr>
          <w:rFonts w:ascii="Arial Narrow" w:hAnsi="Arial Narrow"/>
          <w:szCs w:val="24"/>
        </w:rPr>
        <w:t xml:space="preserve">ji i pomocy de </w:t>
      </w:r>
      <w:proofErr w:type="spellStart"/>
      <w:r>
        <w:rPr>
          <w:rFonts w:ascii="Arial Narrow" w:hAnsi="Arial Narrow"/>
          <w:szCs w:val="24"/>
        </w:rPr>
        <w:t>minimis</w:t>
      </w:r>
      <w:proofErr w:type="spellEnd"/>
      <w:r>
        <w:rPr>
          <w:rFonts w:ascii="Arial Narrow" w:hAnsi="Arial Narrow"/>
          <w:szCs w:val="24"/>
        </w:rPr>
        <w:t>, doradca zawodowy, interpersonalny, doradca biznesowy.</w:t>
      </w:r>
    </w:p>
    <w:p w:rsidR="002247F6" w:rsidRDefault="00812AD8">
      <w:pPr>
        <w:pStyle w:val="Akapitzlist"/>
        <w:numPr>
          <w:ilvl w:val="0"/>
          <w:numId w:val="19"/>
        </w:numPr>
        <w:jc w:val="both"/>
        <w:rPr>
          <w:rFonts w:ascii="Arial Narrow" w:hAnsi="Arial Narrow"/>
        </w:rPr>
      </w:pPr>
      <w:r>
        <w:rPr>
          <w:rFonts w:ascii="Arial Narrow" w:hAnsi="Arial Narrow"/>
          <w:szCs w:val="24"/>
        </w:rPr>
        <w:t>Członkowie Komisji nie mogą być związani z Wnioskodawcom stosunkiem służbowym lub osobistym (związkiem małżeńskim, stosunkiem pokrewieństwa i powinowactwa i/lub związkiem z tytuł</w:t>
      </w:r>
      <w:r>
        <w:rPr>
          <w:rFonts w:ascii="Arial Narrow" w:hAnsi="Arial Narrow"/>
          <w:szCs w:val="24"/>
        </w:rPr>
        <w:t xml:space="preserve">u przysposobienia, opieki lub kurateli), takiego rodzaju, który mógłby wywołać wątpliwości co do bezstronności przeprowadzonych czynności. Członkowie Komisji zobowiązani są do podpisania </w:t>
      </w:r>
      <w:r>
        <w:rPr>
          <w:rFonts w:ascii="Arial Narrow" w:hAnsi="Arial Narrow"/>
          <w:i/>
          <w:szCs w:val="24"/>
        </w:rPr>
        <w:t>Deklaracji bezstronności i poufności.</w:t>
      </w:r>
    </w:p>
    <w:p w:rsidR="002247F6" w:rsidRDefault="00812AD8">
      <w:pPr>
        <w:pStyle w:val="Akapitzlist"/>
        <w:numPr>
          <w:ilvl w:val="0"/>
          <w:numId w:val="19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Komisja dokuje oceny potencjału</w:t>
      </w:r>
      <w:r>
        <w:rPr>
          <w:rFonts w:ascii="Arial Narrow" w:hAnsi="Arial Narrow"/>
        </w:rPr>
        <w:t xml:space="preserve"> Grupy Inicjatywnej w oparciu o następujące kryteria: </w:t>
      </w:r>
    </w:p>
    <w:p w:rsidR="002247F6" w:rsidRDefault="002247F6">
      <w:pPr>
        <w:spacing w:after="0"/>
        <w:rPr>
          <w:rFonts w:ascii="Arial Narrow" w:hAnsi="Arial Narrow"/>
          <w:sz w:val="24"/>
        </w:rPr>
      </w:pPr>
    </w:p>
    <w:tbl>
      <w:tblPr>
        <w:tblW w:w="895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2"/>
        <w:gridCol w:w="5103"/>
        <w:gridCol w:w="992"/>
        <w:gridCol w:w="993"/>
      </w:tblGrid>
      <w:tr w:rsidR="002247F6">
        <w:trPr>
          <w:trHeight w:val="337"/>
          <w:jc w:val="center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247F6" w:rsidRDefault="00812AD8">
            <w:pPr>
              <w:spacing w:after="0" w:line="23" w:lineRule="atLeast"/>
              <w:ind w:left="-142" w:firstLine="14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Stanowisko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247F6" w:rsidRDefault="00812AD8">
            <w:pPr>
              <w:spacing w:after="0" w:line="23" w:lineRule="atLeast"/>
              <w:ind w:left="-142" w:firstLine="14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elementy podlegające ocenie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247F6" w:rsidRDefault="00812AD8">
            <w:pPr>
              <w:spacing w:after="0" w:line="23" w:lineRule="atLeast"/>
              <w:ind w:left="-142" w:firstLine="14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max. </w:t>
            </w:r>
            <w:r>
              <w:rPr>
                <w:rFonts w:ascii="Arial Narrow" w:hAnsi="Arial Narrow"/>
                <w:b/>
              </w:rPr>
              <w:br/>
              <w:t>liczba pkt.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2247F6" w:rsidRDefault="00812AD8">
            <w:pPr>
              <w:spacing w:after="0" w:line="23" w:lineRule="atLeast"/>
              <w:ind w:left="-142" w:firstLine="14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min.</w:t>
            </w:r>
            <w:r>
              <w:rPr>
                <w:rFonts w:ascii="Arial Narrow" w:hAnsi="Arial Narrow"/>
                <w:b/>
              </w:rPr>
              <w:br/>
              <w:t>liczba pkt.</w:t>
            </w:r>
          </w:p>
        </w:tc>
      </w:tr>
      <w:tr w:rsidR="002247F6">
        <w:trPr>
          <w:jc w:val="center"/>
        </w:trPr>
        <w:tc>
          <w:tcPr>
            <w:tcW w:w="1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247F6" w:rsidRDefault="00812AD8">
            <w:pPr>
              <w:spacing w:after="0" w:line="23" w:lineRule="atLeast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Doradca </w:t>
            </w:r>
            <w:r>
              <w:rPr>
                <w:rFonts w:ascii="Arial Narrow" w:hAnsi="Arial Narrow"/>
                <w:b/>
              </w:rPr>
              <w:br/>
              <w:t>zawodowy</w:t>
            </w:r>
          </w:p>
          <w:p w:rsidR="002247F6" w:rsidRDefault="002247F6">
            <w:pPr>
              <w:spacing w:after="0" w:line="23" w:lineRule="atLeast"/>
              <w:ind w:left="52"/>
              <w:jc w:val="both"/>
              <w:rPr>
                <w:rFonts w:ascii="Arial Narrow" w:hAnsi="Arial Narrow"/>
              </w:rPr>
            </w:pP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247F6" w:rsidRDefault="00812AD8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ocena predyspozycji do prowadzenia działalności gospodarczej w formie przedsiębiorstwa społecznego; </w:t>
            </w:r>
          </w:p>
          <w:p w:rsidR="002247F6" w:rsidRDefault="00812AD8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kompetencje branżowe;</w:t>
            </w:r>
          </w:p>
          <w:p w:rsidR="002247F6" w:rsidRDefault="00812AD8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postawa inicjatywna; </w:t>
            </w:r>
          </w:p>
          <w:p w:rsidR="002247F6" w:rsidRDefault="00812AD8">
            <w:pPr>
              <w:pStyle w:val="Akapitzlist"/>
              <w:numPr>
                <w:ilvl w:val="0"/>
                <w:numId w:val="10"/>
              </w:numPr>
              <w:spacing w:after="0" w:line="23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ocena przygotowania GI w zakresie planu zarządzania </w:t>
            </w:r>
            <w:r>
              <w:rPr>
                <w:rFonts w:ascii="Arial Narrow" w:hAnsi="Arial Narrow"/>
              </w:rPr>
              <w:br/>
              <w:t xml:space="preserve">i zatrudnienia przedsiębiorstwem społecznym, </w:t>
            </w:r>
          </w:p>
          <w:p w:rsidR="002247F6" w:rsidRDefault="00812AD8">
            <w:pPr>
              <w:pStyle w:val="Akapitzlist"/>
              <w:numPr>
                <w:ilvl w:val="0"/>
                <w:numId w:val="10"/>
              </w:numPr>
              <w:spacing w:after="0" w:line="23" w:lineRule="atLeast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 xml:space="preserve">strategii wyboru kandydatów pod kątem ich kwalifikacji </w:t>
            </w:r>
            <w:r>
              <w:rPr>
                <w:rFonts w:ascii="Arial Narrow" w:hAnsi="Arial Narrow"/>
              </w:rPr>
              <w:br/>
              <w:t xml:space="preserve">i predyspozycji zawodowych </w:t>
            </w:r>
          </w:p>
          <w:p w:rsidR="002247F6" w:rsidRDefault="00812AD8">
            <w:pPr>
              <w:pStyle w:val="Akapitzlist"/>
              <w:numPr>
                <w:ilvl w:val="0"/>
                <w:numId w:val="10"/>
              </w:numPr>
              <w:spacing w:after="0" w:line="23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ocena wartości społecznej przedsięwzięcia 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247F6" w:rsidRDefault="00812AD8">
            <w:pPr>
              <w:spacing w:after="0" w:line="23" w:lineRule="atLeast"/>
              <w:ind w:left="-142" w:firstLine="14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 pkt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</w:tcPr>
          <w:p w:rsidR="002247F6" w:rsidRDefault="00812AD8">
            <w:pPr>
              <w:spacing w:after="0" w:line="23" w:lineRule="atLeast"/>
              <w:ind w:left="-142" w:firstLine="14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15 pkt </w:t>
            </w:r>
          </w:p>
        </w:tc>
      </w:tr>
      <w:tr w:rsidR="002247F6">
        <w:trPr>
          <w:jc w:val="center"/>
        </w:trPr>
        <w:tc>
          <w:tcPr>
            <w:tcW w:w="1862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247F6" w:rsidRDefault="00812AD8">
            <w:pPr>
              <w:spacing w:after="0" w:line="23" w:lineRule="atLeast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Doradca interpersonalny</w:t>
            </w:r>
          </w:p>
          <w:p w:rsidR="002247F6" w:rsidRDefault="002247F6">
            <w:pPr>
              <w:spacing w:after="0" w:line="23" w:lineRule="atLeast"/>
              <w:ind w:left="-142" w:firstLine="142"/>
              <w:jc w:val="both"/>
              <w:rPr>
                <w:rFonts w:ascii="Arial Narrow" w:hAnsi="Arial Narrow"/>
              </w:rPr>
            </w:pPr>
          </w:p>
        </w:tc>
        <w:tc>
          <w:tcPr>
            <w:tcW w:w="5103" w:type="dxa"/>
            <w:tcBorders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247F6" w:rsidRDefault="00812AD8">
            <w:pPr>
              <w:spacing w:after="0" w:line="23" w:lineRule="atLeas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Ocena Grupy Inicjatywnej pod względem:</w:t>
            </w:r>
          </w:p>
          <w:p w:rsidR="002247F6" w:rsidRDefault="00812AD8">
            <w:pPr>
              <w:pStyle w:val="Akapitzlist"/>
              <w:numPr>
                <w:ilvl w:val="0"/>
                <w:numId w:val="12"/>
              </w:numPr>
              <w:spacing w:after="0" w:line="23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motywacja do podjęcia działalności;</w:t>
            </w:r>
          </w:p>
          <w:p w:rsidR="002247F6" w:rsidRDefault="00812AD8">
            <w:pPr>
              <w:pStyle w:val="Akapitzlist"/>
              <w:numPr>
                <w:ilvl w:val="0"/>
                <w:numId w:val="12"/>
              </w:numPr>
              <w:spacing w:after="0" w:line="23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praca zespołowa;</w:t>
            </w:r>
          </w:p>
          <w:p w:rsidR="002247F6" w:rsidRDefault="00812AD8">
            <w:pPr>
              <w:pStyle w:val="Akapitzlist"/>
              <w:numPr>
                <w:ilvl w:val="0"/>
                <w:numId w:val="12"/>
              </w:numPr>
              <w:spacing w:after="0" w:line="23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delegowanie uprawnień;</w:t>
            </w:r>
          </w:p>
          <w:p w:rsidR="002247F6" w:rsidRDefault="00812AD8">
            <w:pPr>
              <w:pStyle w:val="Akapitzlist"/>
              <w:numPr>
                <w:ilvl w:val="0"/>
                <w:numId w:val="12"/>
              </w:numPr>
              <w:spacing w:after="0" w:line="23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zarządzanie przekazem werbalnym, niewerbalnym;</w:t>
            </w:r>
          </w:p>
          <w:p w:rsidR="002247F6" w:rsidRDefault="00812AD8">
            <w:pPr>
              <w:pStyle w:val="Akapitzlist"/>
              <w:numPr>
                <w:ilvl w:val="0"/>
                <w:numId w:val="12"/>
              </w:numPr>
              <w:spacing w:after="0" w:line="23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komunikatywność: nawiązywanie kontaktu, uważność słuchania, nadawania, przemawiania;</w:t>
            </w:r>
          </w:p>
          <w:p w:rsidR="002247F6" w:rsidRDefault="00812AD8">
            <w:pPr>
              <w:pStyle w:val="Akapitzlist"/>
              <w:numPr>
                <w:ilvl w:val="0"/>
                <w:numId w:val="12"/>
              </w:numPr>
              <w:spacing w:after="0" w:line="23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kompetencje społeczne oraz umiejętność pracy </w:t>
            </w:r>
            <w:r>
              <w:rPr>
                <w:rFonts w:ascii="Arial Narrow" w:hAnsi="Arial Narrow"/>
              </w:rPr>
              <w:br/>
              <w:t xml:space="preserve">z osobami w trudnych sytuacjach życiowych. </w:t>
            </w:r>
          </w:p>
          <w:p w:rsidR="002247F6" w:rsidRDefault="00812AD8">
            <w:pPr>
              <w:pStyle w:val="Akapitzlist"/>
              <w:numPr>
                <w:ilvl w:val="0"/>
                <w:numId w:val="12"/>
              </w:numPr>
              <w:spacing w:after="0" w:line="23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ocena wartości społecznej przedsięwzięcia</w:t>
            </w:r>
          </w:p>
        </w:tc>
        <w:tc>
          <w:tcPr>
            <w:tcW w:w="992" w:type="dxa"/>
            <w:tcBorders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247F6" w:rsidRDefault="00812AD8">
            <w:pPr>
              <w:spacing w:after="0" w:line="23" w:lineRule="atLeast"/>
              <w:ind w:left="-142" w:firstLine="14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 pkt</w:t>
            </w:r>
          </w:p>
        </w:tc>
        <w:tc>
          <w:tcPr>
            <w:tcW w:w="993" w:type="dxa"/>
            <w:tcBorders>
              <w:right w:val="single" w:sz="8" w:space="0" w:color="000000"/>
            </w:tcBorders>
          </w:tcPr>
          <w:p w:rsidR="002247F6" w:rsidRDefault="00812AD8">
            <w:pPr>
              <w:spacing w:after="0" w:line="23" w:lineRule="atLeast"/>
              <w:ind w:left="-142" w:firstLine="14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15 pkt</w:t>
            </w:r>
          </w:p>
        </w:tc>
      </w:tr>
      <w:tr w:rsidR="002247F6">
        <w:trPr>
          <w:jc w:val="center"/>
        </w:trPr>
        <w:tc>
          <w:tcPr>
            <w:tcW w:w="1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247F6" w:rsidRDefault="00812AD8">
            <w:pPr>
              <w:spacing w:after="0" w:line="23" w:lineRule="atLeast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 xml:space="preserve">Doradca </w:t>
            </w:r>
            <w:r>
              <w:rPr>
                <w:rFonts w:ascii="Arial Narrow" w:hAnsi="Arial Narrow"/>
                <w:b/>
              </w:rPr>
              <w:br/>
              <w:t xml:space="preserve">biznesowy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247F6" w:rsidRDefault="00812AD8">
            <w:pPr>
              <w:spacing w:after="0" w:line="23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Ocena pomysłu na biznes pod względem:</w:t>
            </w:r>
          </w:p>
          <w:p w:rsidR="002247F6" w:rsidRDefault="00812AD8">
            <w:pPr>
              <w:pStyle w:val="Akapitzlist"/>
              <w:numPr>
                <w:ilvl w:val="0"/>
                <w:numId w:val="18"/>
              </w:numPr>
              <w:spacing w:after="0" w:line="23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celowość przedsięwzięcia </w:t>
            </w:r>
          </w:p>
          <w:p w:rsidR="002247F6" w:rsidRDefault="00812AD8">
            <w:pPr>
              <w:pStyle w:val="Akapitzlist"/>
              <w:numPr>
                <w:ilvl w:val="0"/>
                <w:numId w:val="13"/>
              </w:numPr>
              <w:spacing w:after="0" w:line="23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realności założeń i wykonalność przedsięwzięcia</w:t>
            </w:r>
          </w:p>
          <w:p w:rsidR="002247F6" w:rsidRDefault="00812AD8">
            <w:pPr>
              <w:pStyle w:val="Akapitzlist"/>
              <w:numPr>
                <w:ilvl w:val="0"/>
                <w:numId w:val="13"/>
              </w:numPr>
              <w:spacing w:after="0" w:line="23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racjonalność i wykonalność finansowa przedsięwzięcia </w:t>
            </w:r>
          </w:p>
          <w:p w:rsidR="002247F6" w:rsidRDefault="00812AD8">
            <w:pPr>
              <w:pStyle w:val="Akapitzlist"/>
              <w:numPr>
                <w:ilvl w:val="0"/>
                <w:numId w:val="13"/>
              </w:numPr>
              <w:spacing w:after="0" w:line="23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potencjał i zasoby grupy </w:t>
            </w:r>
          </w:p>
          <w:p w:rsidR="002247F6" w:rsidRDefault="00812AD8">
            <w:pPr>
              <w:pStyle w:val="Akapitzlist"/>
              <w:numPr>
                <w:ilvl w:val="0"/>
                <w:numId w:val="13"/>
              </w:numPr>
              <w:spacing w:after="0" w:line="23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ocena wartości społecznej przedsięwzięcia </w:t>
            </w:r>
          </w:p>
          <w:p w:rsidR="002247F6" w:rsidRDefault="00812AD8">
            <w:pPr>
              <w:pStyle w:val="Akapitzlist"/>
              <w:numPr>
                <w:ilvl w:val="0"/>
                <w:numId w:val="13"/>
              </w:numPr>
              <w:spacing w:after="0" w:line="23" w:lineRule="atLeas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wielowariantowość</w:t>
            </w:r>
            <w:proofErr w:type="spellEnd"/>
          </w:p>
          <w:p w:rsidR="002247F6" w:rsidRDefault="00812AD8">
            <w:pPr>
              <w:pStyle w:val="Akapitzlist"/>
              <w:numPr>
                <w:ilvl w:val="0"/>
                <w:numId w:val="13"/>
              </w:numPr>
              <w:spacing w:after="0" w:line="23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trwałość ekonomiczno-finansowa przedsięwzięcia</w:t>
            </w:r>
          </w:p>
          <w:p w:rsidR="002247F6" w:rsidRDefault="00812AD8">
            <w:pPr>
              <w:pStyle w:val="Akapitzlist"/>
              <w:numPr>
                <w:ilvl w:val="0"/>
                <w:numId w:val="13"/>
              </w:numPr>
              <w:spacing w:after="0" w:line="23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kompletność, przejrzystość, zrozumiałość założeń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247F6" w:rsidRDefault="00812AD8">
            <w:pPr>
              <w:spacing w:after="0" w:line="23" w:lineRule="atLeast"/>
              <w:ind w:left="-142" w:firstLine="14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50 pkt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</w:tcPr>
          <w:p w:rsidR="002247F6" w:rsidRDefault="00812AD8">
            <w:pPr>
              <w:spacing w:after="0" w:line="23" w:lineRule="atLeast"/>
              <w:ind w:left="-142" w:firstLine="14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30 pkt</w:t>
            </w:r>
          </w:p>
        </w:tc>
      </w:tr>
    </w:tbl>
    <w:p w:rsidR="002247F6" w:rsidRDefault="002247F6">
      <w:pPr>
        <w:rPr>
          <w:rFonts w:ascii="Arial Narrow" w:hAnsi="Arial Narrow"/>
          <w:sz w:val="24"/>
          <w:szCs w:val="24"/>
        </w:rPr>
      </w:pPr>
    </w:p>
    <w:p w:rsidR="002247F6" w:rsidRDefault="00812AD8">
      <w:pPr>
        <w:pStyle w:val="Akapitzlist"/>
        <w:numPr>
          <w:ilvl w:val="0"/>
          <w:numId w:val="19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Doradcy dokonują oceny merytorycznej grup (ocena punktowa) na podstawie formularza oceny.</w:t>
      </w:r>
    </w:p>
    <w:p w:rsidR="002247F6" w:rsidRDefault="00812AD8">
      <w:pPr>
        <w:pStyle w:val="Akapitzlist"/>
        <w:numPr>
          <w:ilvl w:val="0"/>
          <w:numId w:val="19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Maksymalna łączna liczby punktów do zdobycia od wszyst</w:t>
      </w:r>
      <w:r>
        <w:rPr>
          <w:rFonts w:ascii="Arial Narrow" w:hAnsi="Arial Narrow"/>
        </w:rPr>
        <w:t>kich doradców – 100 pkt.</w:t>
      </w:r>
      <w:bookmarkStart w:id="1" w:name="_Hlk164842673"/>
    </w:p>
    <w:p w:rsidR="002247F6" w:rsidRDefault="00812AD8">
      <w:pPr>
        <w:pStyle w:val="Akapitzlist"/>
        <w:numPr>
          <w:ilvl w:val="0"/>
          <w:numId w:val="19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Minimalna liczba punktów kwalifikująca do dalszego udziału w projekcie – 60 pkt</w:t>
      </w:r>
      <w:bookmarkEnd w:id="1"/>
      <w:r>
        <w:rPr>
          <w:rFonts w:ascii="Arial Narrow" w:hAnsi="Arial Narrow"/>
        </w:rPr>
        <w:t>.</w:t>
      </w:r>
    </w:p>
    <w:p w:rsidR="002247F6" w:rsidRDefault="00812AD8">
      <w:pPr>
        <w:pStyle w:val="Akapitzlist"/>
        <w:numPr>
          <w:ilvl w:val="0"/>
          <w:numId w:val="19"/>
        </w:numPr>
        <w:jc w:val="both"/>
        <w:rPr>
          <w:rFonts w:ascii="Arial Narrow" w:hAnsi="Arial Narrow"/>
        </w:rPr>
      </w:pPr>
      <w:r>
        <w:rPr>
          <w:rFonts w:ascii="Arial Narrow" w:hAnsi="Arial Narrow"/>
          <w:szCs w:val="24"/>
        </w:rPr>
        <w:t>Od decyzji Komisji nie przysługuje odwołanie. Grupa Inicjatywna nie ma wglądu do kart oceny merytorycznej dokonanej przez każdego z doradców, może nat</w:t>
      </w:r>
      <w:r>
        <w:rPr>
          <w:rFonts w:ascii="Arial Narrow" w:hAnsi="Arial Narrow"/>
          <w:szCs w:val="24"/>
        </w:rPr>
        <w:t xml:space="preserve">omiast otrzymać informację zwrotną dot. obszarów wymagających dalszej pracy, w przypadku skierowania GI do ponownego wsparcia w IES/CES. </w:t>
      </w:r>
    </w:p>
    <w:p w:rsidR="002247F6" w:rsidRDefault="00812AD8">
      <w:pPr>
        <w:pStyle w:val="Akapitzlist"/>
        <w:numPr>
          <w:ilvl w:val="0"/>
          <w:numId w:val="19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Grupa Inicjatywna, która nie uzyskała minimum punktowego, ma możliwość ponownego udziału w następnych naborach konkurs</w:t>
      </w:r>
      <w:r>
        <w:rPr>
          <w:rFonts w:ascii="Arial Narrow" w:hAnsi="Arial Narrow"/>
        </w:rPr>
        <w:t xml:space="preserve">owych ogłaszanych w ramach Funduszu Przedsiębiorczości Społecznej. </w:t>
      </w:r>
    </w:p>
    <w:p w:rsidR="002247F6" w:rsidRDefault="00812AD8">
      <w:pPr>
        <w:pStyle w:val="Akapitzlist"/>
        <w:numPr>
          <w:ilvl w:val="0"/>
          <w:numId w:val="19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 przeprowadzonych czynności KOW sporządza protokół. </w:t>
      </w:r>
    </w:p>
    <w:sectPr w:rsidR="002247F6">
      <w:headerReference w:type="default" r:id="rId7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AD8" w:rsidRDefault="00812AD8">
      <w:pPr>
        <w:spacing w:after="0" w:line="240" w:lineRule="auto"/>
      </w:pPr>
      <w:r>
        <w:separator/>
      </w:r>
    </w:p>
  </w:endnote>
  <w:endnote w:type="continuationSeparator" w:id="0">
    <w:p w:rsidR="00812AD8" w:rsidRDefault="0081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AD8" w:rsidRDefault="00812AD8">
      <w:pPr>
        <w:spacing w:after="0" w:line="240" w:lineRule="auto"/>
      </w:pPr>
      <w:r>
        <w:separator/>
      </w:r>
    </w:p>
  </w:footnote>
  <w:footnote w:type="continuationSeparator" w:id="0">
    <w:p w:rsidR="00812AD8" w:rsidRDefault="00812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7F6" w:rsidRDefault="0081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884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47F6" w:rsidRDefault="002247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1000"/>
    <w:multiLevelType w:val="hybridMultilevel"/>
    <w:tmpl w:val="6CFEE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91BEE"/>
    <w:multiLevelType w:val="hybridMultilevel"/>
    <w:tmpl w:val="63E0E084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8355994"/>
    <w:multiLevelType w:val="hybridMultilevel"/>
    <w:tmpl w:val="5AEA47B4"/>
    <w:lvl w:ilvl="0" w:tplc="8F24E6D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F02463"/>
    <w:multiLevelType w:val="hybridMultilevel"/>
    <w:tmpl w:val="62ACC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C77C3"/>
    <w:multiLevelType w:val="hybridMultilevel"/>
    <w:tmpl w:val="54D4E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3365B"/>
    <w:multiLevelType w:val="hybridMultilevel"/>
    <w:tmpl w:val="464A0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229FF"/>
    <w:multiLevelType w:val="hybridMultilevel"/>
    <w:tmpl w:val="B796A8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75DFB"/>
    <w:multiLevelType w:val="hybridMultilevel"/>
    <w:tmpl w:val="CDF25E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CB3044"/>
    <w:multiLevelType w:val="hybridMultilevel"/>
    <w:tmpl w:val="CFF209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64993"/>
    <w:multiLevelType w:val="hybridMultilevel"/>
    <w:tmpl w:val="9A02B2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02195A"/>
    <w:multiLevelType w:val="hybridMultilevel"/>
    <w:tmpl w:val="A4F617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1135A5"/>
    <w:multiLevelType w:val="hybridMultilevel"/>
    <w:tmpl w:val="6D664FAA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4BBC1F7C"/>
    <w:multiLevelType w:val="hybridMultilevel"/>
    <w:tmpl w:val="1368DE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775E1"/>
    <w:multiLevelType w:val="hybridMultilevel"/>
    <w:tmpl w:val="93886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1419F"/>
    <w:multiLevelType w:val="hybridMultilevel"/>
    <w:tmpl w:val="69E04196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5C60201F"/>
    <w:multiLevelType w:val="hybridMultilevel"/>
    <w:tmpl w:val="B6EAE2F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72DB3"/>
    <w:multiLevelType w:val="hybridMultilevel"/>
    <w:tmpl w:val="48601ACE"/>
    <w:lvl w:ilvl="0" w:tplc="04150017">
      <w:start w:val="1"/>
      <w:numFmt w:val="lowerLetter"/>
      <w:lvlText w:val="%1)"/>
      <w:lvlJc w:val="left"/>
      <w:pPr>
        <w:ind w:left="377" w:hanging="360"/>
      </w:pPr>
    </w:lvl>
    <w:lvl w:ilvl="1" w:tplc="04150017">
      <w:start w:val="1"/>
      <w:numFmt w:val="lowerLetter"/>
      <w:lvlText w:val="%2)"/>
      <w:lvlJc w:val="left"/>
      <w:pPr>
        <w:ind w:left="1097" w:hanging="360"/>
      </w:pPr>
    </w:lvl>
    <w:lvl w:ilvl="2" w:tplc="A6E646E6">
      <w:start w:val="16"/>
      <w:numFmt w:val="decimal"/>
      <w:lvlText w:val="%3."/>
      <w:lvlJc w:val="left"/>
      <w:pPr>
        <w:ind w:left="1997" w:hanging="360"/>
      </w:pPr>
      <w:rPr>
        <w:rFonts w:hint="default"/>
      </w:rPr>
    </w:lvl>
    <w:lvl w:ilvl="3" w:tplc="F9305858">
      <w:start w:val="5"/>
      <w:numFmt w:val="decimal"/>
      <w:lvlText w:val="%4"/>
      <w:lvlJc w:val="left"/>
      <w:pPr>
        <w:ind w:left="25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7" w15:restartNumberingAfterBreak="0">
    <w:nsid w:val="65A94A56"/>
    <w:multiLevelType w:val="hybridMultilevel"/>
    <w:tmpl w:val="EEFA9D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0452A1"/>
    <w:multiLevelType w:val="hybridMultilevel"/>
    <w:tmpl w:val="2B1C15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85669B"/>
    <w:multiLevelType w:val="hybridMultilevel"/>
    <w:tmpl w:val="08A4F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12"/>
  </w:num>
  <w:num w:numId="5">
    <w:abstractNumId w:val="6"/>
  </w:num>
  <w:num w:numId="6">
    <w:abstractNumId w:val="8"/>
  </w:num>
  <w:num w:numId="7">
    <w:abstractNumId w:val="7"/>
  </w:num>
  <w:num w:numId="8">
    <w:abstractNumId w:val="14"/>
  </w:num>
  <w:num w:numId="9">
    <w:abstractNumId w:val="11"/>
  </w:num>
  <w:num w:numId="10">
    <w:abstractNumId w:val="9"/>
  </w:num>
  <w:num w:numId="11">
    <w:abstractNumId w:val="1"/>
  </w:num>
  <w:num w:numId="12">
    <w:abstractNumId w:val="17"/>
  </w:num>
  <w:num w:numId="13">
    <w:abstractNumId w:val="18"/>
  </w:num>
  <w:num w:numId="14">
    <w:abstractNumId w:val="15"/>
  </w:num>
  <w:num w:numId="15">
    <w:abstractNumId w:val="0"/>
  </w:num>
  <w:num w:numId="16">
    <w:abstractNumId w:val="13"/>
  </w:num>
  <w:num w:numId="17">
    <w:abstractNumId w:val="5"/>
  </w:num>
  <w:num w:numId="18">
    <w:abstractNumId w:val="10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F6"/>
    <w:rsid w:val="002247F6"/>
    <w:rsid w:val="00812AD8"/>
    <w:rsid w:val="0089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2BBAF7-5F33-445A-8818-B9406EEC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Jola</cp:lastModifiedBy>
  <cp:revision>15</cp:revision>
  <dcterms:created xsi:type="dcterms:W3CDTF">2024-05-15T12:28:00Z</dcterms:created>
  <dcterms:modified xsi:type="dcterms:W3CDTF">2024-08-28T12:03:00Z</dcterms:modified>
</cp:coreProperties>
</file>