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22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763769">
        <w:rPr>
          <w:sz w:val="18"/>
          <w:szCs w:val="18"/>
        </w:rPr>
        <w:t>wrzesień 2021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 xml:space="preserve">....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22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 xml:space="preserve">na rok 2020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>Program będzie 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2022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osoba fizyczna lub organizacja pożytku publicznego</w:t>
      </w:r>
      <w:r w:rsidR="00BC182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(OPP)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na podstawie umowy zawartej przez osobę fizyczną albo OPP z gminą właściwą ze względu na miejsce położenia RDP (lub gminą sąsiednią)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2020 poz. 1876 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w miejscu zamieszkania osoba wymagająca z powodu wieku lub niepełnosprawności pomocy innych osób może korzystać z usług opiekuńczych i bytowych w formie rodzinnego domu pomocy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rozporządzenia Ministra Pracy i Polityki Społecznej z dnia 14 marca 2012 r. w sprawie rodzinnych domów pomocy (Dz. U. poz. 719)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2) organizacja pożytku publicznego - w przypadku rodzinnego domu pomocy prowadzonego przez organizację pożytku publicznego</w:t>
      </w: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EF424E" w:rsidRPr="00EF27C9" w:rsidRDefault="00EF424E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(na pobyt okresowy lub stały)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</w:t>
      </w:r>
      <w:bookmarkStart w:id="3" w:name="mip20436902"/>
      <w:bookmarkEnd w:id="3"/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9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  <w:t>14 marca 2012 r. w sprawie rodzinnych domów pomocy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0E7376" w:rsidRPr="000E7376" w:rsidRDefault="000E7376" w:rsidP="000E7376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wsparcie finansowe samorządów gminnych w zapewnieniu osobom niesamodzielnym pomocy w formie usług opiekuńczych świadczonych </w:t>
      </w:r>
      <w:r w:rsidRPr="000E7376">
        <w:rPr>
          <w:rFonts w:asciiTheme="minorHAnsi" w:hAnsiTheme="minorHAnsi" w:cstheme="minorHAnsi"/>
          <w:sz w:val="24"/>
          <w:szCs w:val="24"/>
        </w:rPr>
        <w:br/>
        <w:t>w rodzinnych domach pomocy</w:t>
      </w:r>
      <w:r w:rsidRPr="000E737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poprzez dofinansowanie kosztów, jakie gminy ponoszą w związku z kierowaniem osób do rodzinnych domów pom</w:t>
      </w:r>
      <w:r w:rsidR="00B9531D">
        <w:rPr>
          <w:rFonts w:asciiTheme="minorHAnsi" w:eastAsia="Times New Roman" w:hAnsiTheme="minorHAnsi" w:cstheme="minorHAnsi"/>
          <w:sz w:val="24"/>
          <w:szCs w:val="24"/>
          <w:lang w:eastAsia="pl-PL"/>
        </w:rPr>
        <w:t>ocy</w:t>
      </w:r>
    </w:p>
    <w:p w:rsidR="000E7376" w:rsidRPr="009820E8" w:rsidRDefault="000E7376" w:rsidP="009820E8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wsparcie finansowe tworzenia nowych rodzinnych domów pomocy, poprzez dofinasowanie remontów oraz zakupu wyposażenia niezbędnego do uruchomienia nowego domu w budynku, który gmina planuje udostępnić z własnych zasobów organizacji pożytku publicznego lub osobie fiz</w:t>
      </w:r>
      <w:r w:rsidR="00B9531D">
        <w:rPr>
          <w:rFonts w:asciiTheme="minorHAnsi" w:hAnsiTheme="minorHAnsi" w:cstheme="minorHAnsi"/>
          <w:sz w:val="24"/>
          <w:szCs w:val="24"/>
        </w:rPr>
        <w:t>ycznej celem uruchomienia domu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OPP 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kolejne osoby do rodzinnego domu pomocy.</w:t>
      </w:r>
    </w:p>
    <w:p w:rsidR="00040B25" w:rsidRDefault="00040B25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9820E8" w:rsidRDefault="00040B25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OPP lub osobie fizycznej w celu uruchomienia rodzinnego domu pomocy. </w:t>
      </w:r>
    </w:p>
    <w:p w:rsidR="009820E8" w:rsidRDefault="009820E8" w:rsidP="009820E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lastRenderedPageBreak/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2022 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1 stycznia </w:t>
      </w:r>
      <w:r w:rsidR="00040B25" w:rsidRPr="00D55760">
        <w:rPr>
          <w:rFonts w:asciiTheme="minorHAnsi" w:hAnsiTheme="minorHAnsi" w:cstheme="minorHAnsi"/>
        </w:rPr>
        <w:t>2022 r. do istnie</w:t>
      </w:r>
      <w:r w:rsidR="00B9531D">
        <w:rPr>
          <w:rFonts w:asciiTheme="minorHAnsi" w:hAnsiTheme="minorHAnsi" w:cstheme="minorHAnsi"/>
        </w:rPr>
        <w:t>jących rodzinnych domów pomocy</w:t>
      </w: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D55760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>rugi moduł umożliwia uzyskanie wsparcia w 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dla organizacji pożytku publicznego lub osoby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wsparcie w tym przypadku jest jednorazowe i jest przeznaczone na remont lub zakup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>rozporządzenia Ministra Pracy i Polityki Społecznej z dnia 14 marca 2012 r. w sprawie rodzinnych domów pomocy</w:t>
      </w:r>
      <w:r w:rsidRPr="00D55760">
        <w:rPr>
          <w:rFonts w:asciiTheme="minorHAnsi" w:hAnsiTheme="minorHAnsi" w:cstheme="minorHAnsi"/>
        </w:rPr>
        <w:t xml:space="preserve">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rokiem 2022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0%  kosztów ponoszonych przez gminy w przypadku nowo kierowanych osób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tj. osób skierowanych decyzją administracyjną do rodzinnego domu pomocy w roku 2022.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AC1BDF" w:rsidRPr="009820E8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 </w:t>
      </w: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2022?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2022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2022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dofinansowanie dotyczy kosztów gminy za osoby 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2021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lub wcześniej – w tym przypadku gmina może wystąpić o dofinansowanie ze środków budżetu państwa maksymalni</w:t>
      </w:r>
      <w:r w:rsidR="000205B9">
        <w:rPr>
          <w:color w:val="auto"/>
        </w:rPr>
        <w:t xml:space="preserve">e do 30% ponoszonych w 2022 r. </w:t>
      </w:r>
      <w:r>
        <w:rPr>
          <w:color w:val="auto"/>
        </w:rPr>
        <w:t xml:space="preserve"> 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czy też dofinansowanie będzie dotyczyło kosztów ponoszonych przez gminy za </w:t>
      </w:r>
      <w:r w:rsidR="00526FD1">
        <w:rPr>
          <w:color w:val="auto"/>
        </w:rPr>
        <w:t>tzw. nowo kierowane osoby</w:t>
      </w:r>
      <w:r w:rsidR="000205B9">
        <w:rPr>
          <w:color w:val="auto"/>
        </w:rPr>
        <w:t>,</w:t>
      </w:r>
      <w:r w:rsidR="00526FD1">
        <w:rPr>
          <w:color w:val="auto"/>
        </w:rPr>
        <w:t xml:space="preserve"> tj. </w:t>
      </w:r>
      <w:r>
        <w:rPr>
          <w:color w:val="auto"/>
        </w:rPr>
        <w:t>osoby skierowane do</w:t>
      </w:r>
      <w:r w:rsidR="000205B9">
        <w:rPr>
          <w:color w:val="auto"/>
        </w:rPr>
        <w:t xml:space="preserve"> rodzinnych domów pomocy w </w:t>
      </w:r>
      <w:r>
        <w:rPr>
          <w:color w:val="auto"/>
        </w:rPr>
        <w:t>2022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– w tym wypadku możliwy poziom dofinansowania ze środków budżetu </w:t>
      </w:r>
      <w:r>
        <w:rPr>
          <w:color w:val="auto"/>
        </w:rPr>
        <w:lastRenderedPageBreak/>
        <w:t>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50%  ponoszonych w 2022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>osobę nowo kierowaną w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staje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 xml:space="preserve">Z został skierowany do rodzinnego domu pomocy decyzją z 1 grudnia 2021 r., w której wskazano, ż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i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2022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2022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1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</w:t>
      </w:r>
      <w:r>
        <w:rPr>
          <w:rFonts w:asciiTheme="minorHAnsi" w:eastAsiaTheme="minorHAnsi" w:hAnsiTheme="minorHAnsi" w:cstheme="minorHAnsi"/>
          <w:bCs/>
        </w:rPr>
        <w:lastRenderedPageBreak/>
        <w:t xml:space="preserve">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o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>Czy gmina może jednocześnie wnioskować o środki w module I i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2022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 xml:space="preserve">Harmonogram zadania zakłada uruchomienie nowego domu np. w sierpniu 2022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2022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Pr="00095936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decyzja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składając zapotrzebowanie na środki w ramach modułu II gmina musi już mieć podpisaną umowę na prowadzenie nowego rodzinnego domu z OPP 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2022 r.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organizacją pożytku publicznego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wybór podmiotu, który będzie prowadził dom (oczywiście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>
        <w:rPr>
          <w:rStyle w:val="markedcontent"/>
          <w:rFonts w:asciiTheme="minorHAnsi" w:eastAsia="Times New Roman" w:hAnsiTheme="minorHAnsi"/>
          <w:lang w:eastAsia="pl-PL"/>
        </w:rPr>
        <w:t>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otny wpływa na 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lastRenderedPageBreak/>
        <w:t>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B4070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9B4070" w:rsidRPr="00C13E22" w:rsidRDefault="009B4070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hAnsiTheme="minorHAnsi"/>
          <w:b/>
          <w:color w:val="538135" w:themeColor="accent6" w:themeShade="BF"/>
        </w:rPr>
      </w:pPr>
    </w:p>
    <w:p w:rsidR="00C713CA" w:rsidRDefault="00C713CA" w:rsidP="00942972">
      <w:pPr>
        <w:pStyle w:val="Default"/>
        <w:spacing w:line="276" w:lineRule="auto"/>
        <w:jc w:val="both"/>
        <w:rPr>
          <w:b/>
          <w:color w:val="538135" w:themeColor="accent6" w:themeShade="BF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2022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organizacji pożytku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publicznego lub 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 xml:space="preserve">Nie, dofinansowanie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organizacji pożytku publicznego</w:t>
      </w:r>
      <w:r>
        <w:rPr>
          <w:rFonts w:asciiTheme="minorHAnsi" w:hAnsiTheme="minorHAnsi" w:cstheme="minorHAnsi"/>
          <w:sz w:val="24"/>
          <w:szCs w:val="24"/>
        </w:rPr>
        <w:t xml:space="preserve"> 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>Udostępnienie następuje w formie najmu, tym samym osoba fizyczna czy organizacja pożytku publicznego staną się najemcami lokalu.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36701" w:rsidRDefault="00736701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736701">
        <w:rPr>
          <w:rFonts w:asciiTheme="minorHAnsi" w:hAnsiTheme="minorHAnsi" w:cstheme="minorHAnsi"/>
        </w:rPr>
        <w:t xml:space="preserve">Nie, dofinansowane mogą zostać </w:t>
      </w:r>
      <w:r>
        <w:rPr>
          <w:rFonts w:asciiTheme="minorHAnsi" w:hAnsiTheme="minorHAnsi" w:cstheme="minorHAnsi"/>
        </w:rPr>
        <w:t>tylko koszty remontu lub zakupu wyposażenia</w:t>
      </w:r>
      <w:r w:rsidR="009C0269">
        <w:rPr>
          <w:rFonts w:asciiTheme="minorHAnsi" w:hAnsiTheme="minorHAnsi" w:cstheme="minorHAnsi"/>
        </w:rPr>
        <w:t>, do wszystkich pomieszczeń budynku, które będą służyły mieszkańcom</w:t>
      </w:r>
      <w:r w:rsidR="00FC7834">
        <w:rPr>
          <w:rFonts w:asciiTheme="minorHAnsi" w:hAnsiTheme="minorHAnsi" w:cstheme="minorHAnsi"/>
        </w:rPr>
        <w:t xml:space="preserve">. </w:t>
      </w:r>
      <w:r w:rsidR="00C70BCD">
        <w:rPr>
          <w:rFonts w:asciiTheme="minorHAnsi" w:hAnsiTheme="minorHAnsi" w:cstheme="minorHAnsi"/>
        </w:rPr>
        <w:br/>
        <w:t>Z dotacji nie może być finansowana infrastruktura towarzysząca</w:t>
      </w:r>
      <w:r w:rsidR="00804982">
        <w:rPr>
          <w:rFonts w:asciiTheme="minorHAnsi" w:hAnsiTheme="minorHAnsi" w:cstheme="minorHAnsi"/>
        </w:rPr>
        <w:t>,</w:t>
      </w:r>
      <w:r w:rsidR="00C70BCD">
        <w:rPr>
          <w:rFonts w:asciiTheme="minorHAnsi" w:hAnsiTheme="minorHAnsi" w:cstheme="minorHAnsi"/>
        </w:rPr>
        <w:t xml:space="preserve"> np. garaże, altany</w:t>
      </w:r>
      <w:r w:rsidR="0028627F">
        <w:rPr>
          <w:rFonts w:asciiTheme="minorHAnsi" w:hAnsiTheme="minorHAnsi" w:cstheme="minorHAnsi"/>
        </w:rPr>
        <w:t>, zieleń, drogi/dojazdy</w:t>
      </w:r>
      <w:r w:rsidR="00C70BCD">
        <w:rPr>
          <w:rFonts w:asciiTheme="minorHAnsi" w:hAnsiTheme="minorHAnsi" w:cstheme="minorHAnsi"/>
        </w:rPr>
        <w:t xml:space="preserve"> itp.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A625FB" w:rsidRPr="00767E7E" w:rsidRDefault="00A625FB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538135" w:themeColor="accent6" w:themeShade="BF"/>
        </w:rPr>
      </w:pP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Czy jeżeli możliwe dofinansowanie w ramach modułu II należy wskazać </w:t>
      </w:r>
      <w:r w:rsidR="00C93E56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>w przeliczeniu na koszt jednego tworzonego miejsca</w:t>
      </w:r>
      <w:r w:rsidR="00804982">
        <w:rPr>
          <w:rFonts w:asciiTheme="minorHAnsi" w:hAnsiTheme="minorHAnsi" w:cstheme="minorHAnsi"/>
          <w:b/>
          <w:color w:val="538135" w:themeColor="accent6" w:themeShade="BF"/>
        </w:rPr>
        <w:t>,</w:t>
      </w:r>
      <w:r w:rsidRPr="00767E7E">
        <w:rPr>
          <w:rFonts w:asciiTheme="minorHAnsi" w:hAnsiTheme="minorHAnsi" w:cstheme="minorHAnsi"/>
          <w:b/>
          <w:color w:val="538135" w:themeColor="accent6" w:themeShade="BF"/>
        </w:rPr>
        <w:t xml:space="preserve"> to czy </w:t>
      </w:r>
      <w:r w:rsidR="001C15C6" w:rsidRPr="00767E7E">
        <w:rPr>
          <w:rFonts w:asciiTheme="minorHAnsi" w:hAnsiTheme="minorHAnsi" w:cstheme="minorHAnsi"/>
          <w:b/>
          <w:color w:val="538135" w:themeColor="accent6" w:themeShade="BF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Fonts w:asciiTheme="minorHAnsi" w:hAnsiTheme="minorHAnsi"/>
        </w:rPr>
        <w:t xml:space="preserve">Oczywiście, że tak. </w:t>
      </w: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30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</w:t>
      </w:r>
      <w:r w:rsidR="002878B8" w:rsidRPr="007D754E">
        <w:rPr>
          <w:rFonts w:asciiTheme="minorHAnsi" w:hAnsiTheme="minorHAnsi" w:cstheme="minorHAnsi"/>
          <w:i/>
        </w:rPr>
        <w:lastRenderedPageBreak/>
        <w:t xml:space="preserve">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OPP)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2424A3" w:rsidRPr="006925B5" w:rsidRDefault="002424A3" w:rsidP="006925B5">
      <w:pPr>
        <w:jc w:val="both"/>
        <w:rPr>
          <w:rFonts w:asciiTheme="minorHAnsi" w:hAnsiTheme="minorHAnsi" w:cstheme="minorHAnsi"/>
        </w:rPr>
      </w:pPr>
    </w:p>
    <w:p w:rsidR="00777396" w:rsidRDefault="0077739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Ministerstwo po opublikowaniu wzorów zapotrzebowania w CAS, poinformuje urzędy wojewódzkie o wyznaczonym terminie zbierania zapotrzebowań od gmin oraz o terminie przekazania sprawozdania 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P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2027</w:t>
      </w:r>
      <w:r w:rsidR="00411F42">
        <w:rPr>
          <w:rFonts w:asciiTheme="minorHAnsi" w:hAnsiTheme="minorHAnsi" w:cstheme="minorHAnsi"/>
        </w:rPr>
        <w:t xml:space="preserve"> 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gmina będzie miała podpisaną umowę z OPP lub osobą fizyczną na prowadzenie rodzinnego pomocy w wyremontowanym/wyposażonym ze środków 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lastRenderedPageBreak/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9F4D9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Co jeżeli OPP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F74249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zleca prowadzenie domu innej OPP lub osobie fizycznej </w:t>
      </w:r>
      <w:r w:rsidR="00494A57" w:rsidRPr="00BC6A75">
        <w:rPr>
          <w:rFonts w:asciiTheme="minorHAnsi" w:hAnsiTheme="minorHAnsi"/>
        </w:rPr>
        <w:t>–</w:t>
      </w:r>
      <w:r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chronione).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 xml:space="preserve">otrzymała w 2022 r. dotację w kwocie 150 000 zł na wyposażenie tworzonego domu, tym samym zobligowana jest do dochowania trwałości zadania w latach 2023-2027.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2025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2023 i 2024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, a trwałość nie została utrzymana w latach 2025, 2026 i 2027.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p w:rsidR="00C92601" w:rsidRPr="00C92601" w:rsidRDefault="00C92601" w:rsidP="00C9260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C92601" w:rsidRPr="008E19C9" w:rsidRDefault="00C92601" w:rsidP="008E19C9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sectPr w:rsidR="00C92601" w:rsidRPr="008E19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D7" w:rsidRDefault="00D84DD7" w:rsidP="006E604A">
      <w:pPr>
        <w:spacing w:after="0" w:line="240" w:lineRule="auto"/>
      </w:pPr>
      <w:r>
        <w:separator/>
      </w:r>
    </w:p>
  </w:endnote>
  <w:endnote w:type="continuationSeparator" w:id="0">
    <w:p w:rsidR="00D84DD7" w:rsidRDefault="00D84DD7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1C">
          <w:rPr>
            <w:noProof/>
          </w:rPr>
          <w:t>2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D7" w:rsidRDefault="00D84DD7" w:rsidP="006E604A">
      <w:pPr>
        <w:spacing w:after="0" w:line="240" w:lineRule="auto"/>
      </w:pPr>
      <w:r>
        <w:separator/>
      </w:r>
    </w:p>
  </w:footnote>
  <w:footnote w:type="continuationSeparator" w:id="0">
    <w:p w:rsidR="00D84DD7" w:rsidRDefault="00D84DD7" w:rsidP="006E604A">
      <w:pPr>
        <w:spacing w:after="0" w:line="240" w:lineRule="auto"/>
      </w:pPr>
      <w:r>
        <w:continuationSeparator/>
      </w:r>
    </w:p>
  </w:footnote>
  <w:footnote w:id="1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35E73D6"/>
    <w:multiLevelType w:val="hybridMultilevel"/>
    <w:tmpl w:val="3CD41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16"/>
  </w:num>
  <w:num w:numId="10">
    <w:abstractNumId w:val="9"/>
  </w:num>
  <w:num w:numId="11">
    <w:abstractNumId w:val="17"/>
  </w:num>
  <w:num w:numId="12">
    <w:abstractNumId w:val="21"/>
  </w:num>
  <w:num w:numId="13">
    <w:abstractNumId w:val="15"/>
  </w:num>
  <w:num w:numId="14">
    <w:abstractNumId w:val="3"/>
  </w:num>
  <w:num w:numId="15">
    <w:abstractNumId w:val="19"/>
  </w:num>
  <w:num w:numId="16">
    <w:abstractNumId w:val="4"/>
  </w:num>
  <w:num w:numId="17">
    <w:abstractNumId w:val="0"/>
  </w:num>
  <w:num w:numId="18">
    <w:abstractNumId w:val="2"/>
  </w:num>
  <w:num w:numId="19">
    <w:abstractNumId w:val="5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F"/>
    <w:rsid w:val="00003DEE"/>
    <w:rsid w:val="00010B28"/>
    <w:rsid w:val="000205B9"/>
    <w:rsid w:val="00040B25"/>
    <w:rsid w:val="00050A70"/>
    <w:rsid w:val="00056352"/>
    <w:rsid w:val="00095936"/>
    <w:rsid w:val="000C544F"/>
    <w:rsid w:val="000D7C87"/>
    <w:rsid w:val="000E7376"/>
    <w:rsid w:val="0010680B"/>
    <w:rsid w:val="0011625E"/>
    <w:rsid w:val="00144C9D"/>
    <w:rsid w:val="00155239"/>
    <w:rsid w:val="0018151C"/>
    <w:rsid w:val="00194C13"/>
    <w:rsid w:val="001C15C6"/>
    <w:rsid w:val="001D4C9E"/>
    <w:rsid w:val="001E18E7"/>
    <w:rsid w:val="001E48D7"/>
    <w:rsid w:val="002027E9"/>
    <w:rsid w:val="00214EB1"/>
    <w:rsid w:val="00215B24"/>
    <w:rsid w:val="002424A3"/>
    <w:rsid w:val="00243F3E"/>
    <w:rsid w:val="00252C4A"/>
    <w:rsid w:val="0028627F"/>
    <w:rsid w:val="002878B8"/>
    <w:rsid w:val="002925BA"/>
    <w:rsid w:val="00294703"/>
    <w:rsid w:val="002A324F"/>
    <w:rsid w:val="002B0E0D"/>
    <w:rsid w:val="002E5BA2"/>
    <w:rsid w:val="002F3624"/>
    <w:rsid w:val="00301501"/>
    <w:rsid w:val="00301C38"/>
    <w:rsid w:val="00310170"/>
    <w:rsid w:val="00313E8C"/>
    <w:rsid w:val="00344334"/>
    <w:rsid w:val="00377710"/>
    <w:rsid w:val="003868CB"/>
    <w:rsid w:val="003F0A89"/>
    <w:rsid w:val="003F304F"/>
    <w:rsid w:val="00410AEA"/>
    <w:rsid w:val="00411F42"/>
    <w:rsid w:val="004168EA"/>
    <w:rsid w:val="00431D33"/>
    <w:rsid w:val="00435479"/>
    <w:rsid w:val="00441F92"/>
    <w:rsid w:val="00442298"/>
    <w:rsid w:val="00466C95"/>
    <w:rsid w:val="00472BF3"/>
    <w:rsid w:val="00480DDB"/>
    <w:rsid w:val="004916C8"/>
    <w:rsid w:val="00494A57"/>
    <w:rsid w:val="00494C30"/>
    <w:rsid w:val="00494F01"/>
    <w:rsid w:val="004A3963"/>
    <w:rsid w:val="004C4AE6"/>
    <w:rsid w:val="004D2E9F"/>
    <w:rsid w:val="004F2BE5"/>
    <w:rsid w:val="00503FA0"/>
    <w:rsid w:val="005177E5"/>
    <w:rsid w:val="005260B6"/>
    <w:rsid w:val="00526FD1"/>
    <w:rsid w:val="005301E3"/>
    <w:rsid w:val="00532FF5"/>
    <w:rsid w:val="005512F1"/>
    <w:rsid w:val="00552DFF"/>
    <w:rsid w:val="0059373D"/>
    <w:rsid w:val="00595951"/>
    <w:rsid w:val="005A6EDA"/>
    <w:rsid w:val="005C3993"/>
    <w:rsid w:val="005F4C7A"/>
    <w:rsid w:val="00633932"/>
    <w:rsid w:val="006461D8"/>
    <w:rsid w:val="00647368"/>
    <w:rsid w:val="00677338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437"/>
    <w:rsid w:val="00736701"/>
    <w:rsid w:val="00763769"/>
    <w:rsid w:val="00767E7E"/>
    <w:rsid w:val="00777396"/>
    <w:rsid w:val="00781680"/>
    <w:rsid w:val="007867A1"/>
    <w:rsid w:val="0079399C"/>
    <w:rsid w:val="007A3B8C"/>
    <w:rsid w:val="007A49C8"/>
    <w:rsid w:val="007A4F06"/>
    <w:rsid w:val="007A5DDA"/>
    <w:rsid w:val="007D754E"/>
    <w:rsid w:val="007E2AEB"/>
    <w:rsid w:val="00804982"/>
    <w:rsid w:val="00844920"/>
    <w:rsid w:val="00850F24"/>
    <w:rsid w:val="00857511"/>
    <w:rsid w:val="0086475F"/>
    <w:rsid w:val="00867C79"/>
    <w:rsid w:val="00880599"/>
    <w:rsid w:val="0088176E"/>
    <w:rsid w:val="008864C2"/>
    <w:rsid w:val="00887065"/>
    <w:rsid w:val="008924DE"/>
    <w:rsid w:val="008A2FC1"/>
    <w:rsid w:val="008A3F8A"/>
    <w:rsid w:val="008C042B"/>
    <w:rsid w:val="008E19C9"/>
    <w:rsid w:val="009113F8"/>
    <w:rsid w:val="00942972"/>
    <w:rsid w:val="0097573F"/>
    <w:rsid w:val="009820E8"/>
    <w:rsid w:val="0099014D"/>
    <w:rsid w:val="009B4070"/>
    <w:rsid w:val="009B6817"/>
    <w:rsid w:val="009C0269"/>
    <w:rsid w:val="009C267E"/>
    <w:rsid w:val="009C2A41"/>
    <w:rsid w:val="009D12F7"/>
    <w:rsid w:val="009D6EF1"/>
    <w:rsid w:val="009E5880"/>
    <w:rsid w:val="009F4D99"/>
    <w:rsid w:val="00A37435"/>
    <w:rsid w:val="00A6105B"/>
    <w:rsid w:val="00A625FB"/>
    <w:rsid w:val="00A631F1"/>
    <w:rsid w:val="00A64379"/>
    <w:rsid w:val="00A812F0"/>
    <w:rsid w:val="00A82179"/>
    <w:rsid w:val="00A844BD"/>
    <w:rsid w:val="00A90307"/>
    <w:rsid w:val="00AB4E46"/>
    <w:rsid w:val="00AC1BDF"/>
    <w:rsid w:val="00AF097A"/>
    <w:rsid w:val="00AF643A"/>
    <w:rsid w:val="00B019A4"/>
    <w:rsid w:val="00B154C3"/>
    <w:rsid w:val="00B42CC9"/>
    <w:rsid w:val="00B44596"/>
    <w:rsid w:val="00B65D35"/>
    <w:rsid w:val="00B72A11"/>
    <w:rsid w:val="00B741F0"/>
    <w:rsid w:val="00B8245B"/>
    <w:rsid w:val="00B931B6"/>
    <w:rsid w:val="00B9331A"/>
    <w:rsid w:val="00B9531D"/>
    <w:rsid w:val="00BA0DE6"/>
    <w:rsid w:val="00BB39D4"/>
    <w:rsid w:val="00BB6E88"/>
    <w:rsid w:val="00BC1686"/>
    <w:rsid w:val="00BC182D"/>
    <w:rsid w:val="00BC2F0A"/>
    <w:rsid w:val="00BC6A75"/>
    <w:rsid w:val="00BE0358"/>
    <w:rsid w:val="00C132EC"/>
    <w:rsid w:val="00C13E22"/>
    <w:rsid w:val="00C20D4E"/>
    <w:rsid w:val="00C44482"/>
    <w:rsid w:val="00C50EC8"/>
    <w:rsid w:val="00C525BC"/>
    <w:rsid w:val="00C61B2B"/>
    <w:rsid w:val="00C70BCD"/>
    <w:rsid w:val="00C713CA"/>
    <w:rsid w:val="00C72B0E"/>
    <w:rsid w:val="00C8585E"/>
    <w:rsid w:val="00C92601"/>
    <w:rsid w:val="00C93E56"/>
    <w:rsid w:val="00C96A4E"/>
    <w:rsid w:val="00CB0CE5"/>
    <w:rsid w:val="00CC6DDC"/>
    <w:rsid w:val="00CC791D"/>
    <w:rsid w:val="00CD212A"/>
    <w:rsid w:val="00CD41E7"/>
    <w:rsid w:val="00CD6402"/>
    <w:rsid w:val="00CE2EFA"/>
    <w:rsid w:val="00CF1208"/>
    <w:rsid w:val="00D16246"/>
    <w:rsid w:val="00D2182A"/>
    <w:rsid w:val="00D32452"/>
    <w:rsid w:val="00D40601"/>
    <w:rsid w:val="00D474E1"/>
    <w:rsid w:val="00D55760"/>
    <w:rsid w:val="00D6208C"/>
    <w:rsid w:val="00D678D3"/>
    <w:rsid w:val="00D84DD7"/>
    <w:rsid w:val="00DA2132"/>
    <w:rsid w:val="00DB36AC"/>
    <w:rsid w:val="00DD6D1D"/>
    <w:rsid w:val="00E068C7"/>
    <w:rsid w:val="00E552E1"/>
    <w:rsid w:val="00E95BCB"/>
    <w:rsid w:val="00EB0C78"/>
    <w:rsid w:val="00EB2025"/>
    <w:rsid w:val="00EB266F"/>
    <w:rsid w:val="00EB4972"/>
    <w:rsid w:val="00ED2095"/>
    <w:rsid w:val="00EF27C9"/>
    <w:rsid w:val="00EF2989"/>
    <w:rsid w:val="00EF424E"/>
    <w:rsid w:val="00F11F02"/>
    <w:rsid w:val="00F17BD4"/>
    <w:rsid w:val="00F21C8C"/>
    <w:rsid w:val="00F74249"/>
    <w:rsid w:val="00F83E73"/>
    <w:rsid w:val="00FA0E3E"/>
    <w:rsid w:val="00FC6E59"/>
    <w:rsid w:val="00FC7834"/>
    <w:rsid w:val="00FD1A95"/>
    <w:rsid w:val="00FE36A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rgeydgnjshaytoltqmfyc4mjsgq2dgnbz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9794-F599-42C0-805D-D1271D23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3654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Spychała</dc:creator>
  <cp:lastModifiedBy>akilanowska</cp:lastModifiedBy>
  <cp:revision>2</cp:revision>
  <cp:lastPrinted>2021-09-14T07:43:00Z</cp:lastPrinted>
  <dcterms:created xsi:type="dcterms:W3CDTF">2021-10-12T11:55:00Z</dcterms:created>
  <dcterms:modified xsi:type="dcterms:W3CDTF">2021-10-12T11:55:00Z</dcterms:modified>
</cp:coreProperties>
</file>